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291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5"/>
        <w:gridCol w:w="585"/>
        <w:gridCol w:w="1110"/>
        <w:gridCol w:w="795"/>
        <w:gridCol w:w="615"/>
        <w:gridCol w:w="1725"/>
        <w:gridCol w:w="885"/>
        <w:gridCol w:w="1047"/>
        <w:gridCol w:w="1905"/>
        <w:gridCol w:w="675"/>
        <w:gridCol w:w="705"/>
        <w:gridCol w:w="219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12912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宋体" w:hAnsi="宋体"/>
                <w:b/>
                <w:color w:val="000000"/>
                <w:sz w:val="32"/>
              </w:rPr>
            </w:pPr>
            <w:bookmarkStart w:id="0" w:name="_GoBack"/>
            <w:r>
              <w:rPr>
                <w:rFonts w:hint="eastAsia" w:ascii="宋体" w:hAnsi="宋体"/>
                <w:b/>
                <w:color w:val="000000"/>
                <w:kern w:val="0"/>
                <w:sz w:val="32"/>
                <w:lang w:val="en-US" w:eastAsia="zh-CN"/>
              </w:rPr>
              <w:t>2026年5月份伯方煤矿水污染物自行监测（手工监测）数据报表</w:t>
            </w:r>
            <w:bookmarkEnd w:id="0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0" w:hRule="atLeast"/>
        </w:trPr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监测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类别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监测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点位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监测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时间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监测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频次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序号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监测项目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单位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排放浓度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标准限值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达标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情况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排放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方式</w:t>
            </w:r>
          </w:p>
        </w:tc>
        <w:tc>
          <w:tcPr>
            <w:tcW w:w="2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执行标准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废水</w:t>
            </w:r>
          </w:p>
        </w:tc>
        <w:tc>
          <w:tcPr>
            <w:tcW w:w="5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废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水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总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排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口</w:t>
            </w:r>
          </w:p>
        </w:tc>
        <w:tc>
          <w:tcPr>
            <w:tcW w:w="11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2026年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5月7日</w:t>
            </w:r>
          </w:p>
        </w:tc>
        <w:tc>
          <w:tcPr>
            <w:tcW w:w="79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1次/月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PH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  <w:u w:val="single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u w:val="single"/>
                <w:lang w:val="en-US" w:eastAsia="zh-CN"/>
              </w:rPr>
              <w:t>____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7.5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6-9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间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歇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式</w:t>
            </w:r>
          </w:p>
        </w:tc>
        <w:tc>
          <w:tcPr>
            <w:tcW w:w="21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《山西省污水综合排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放标准》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（DB14/1928-2019）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《地表水环境质量标</w:t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准》（GB3838-2002）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2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溶解氧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/>
                <w:color w:val="000000"/>
                <w:sz w:val="24"/>
                <w:lang w:val="en-US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7.05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≥5mg/L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3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高锰酸盐指数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1.23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≤6mg/L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auto"/>
                <w:sz w:val="24"/>
              </w:rPr>
            </w:pPr>
            <w:r>
              <w:rPr>
                <w:rFonts w:hint="eastAsia" w:ascii="楷体" w:hAnsi="楷体" w:eastAsia="楷体"/>
                <w:color w:val="auto"/>
                <w:kern w:val="0"/>
                <w:sz w:val="24"/>
                <w:lang w:val="en-US" w:eastAsia="zh-CN"/>
              </w:rPr>
              <w:t>4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auto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kern w:val="0"/>
                <w:sz w:val="24"/>
                <w:lang w:val="en-US" w:eastAsia="zh-CN"/>
              </w:rPr>
              <w:t>BOD</w:t>
            </w:r>
            <w:r>
              <w:rPr>
                <w:rFonts w:hint="eastAsia" w:ascii="楷体" w:hAnsi="楷体" w:eastAsia="楷体"/>
                <w:color w:val="auto"/>
                <w:kern w:val="0"/>
                <w:sz w:val="24"/>
                <w:vertAlign w:val="subscript"/>
                <w:lang w:val="en-US" w:eastAsia="zh-CN"/>
              </w:rPr>
              <w:t>5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auto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auto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color w:val="auto"/>
                <w:kern w:val="2"/>
                <w:sz w:val="24"/>
                <w:lang w:val="en-US" w:eastAsia="zh-CN"/>
              </w:rPr>
              <w:t>3.1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auto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kern w:val="0"/>
                <w:sz w:val="24"/>
                <w:lang w:val="en-US" w:eastAsia="zh-CN"/>
              </w:rPr>
              <w:t>≤4mg/L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auto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铜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0.05L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≤1.0mg/L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6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锌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0.02L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≤1.0mg/L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7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氟化物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0.91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≤1.0mg/L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8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硒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0.4L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≤0.01mg/L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9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333333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333333"/>
                <w:kern w:val="0"/>
                <w:sz w:val="24"/>
                <w:lang w:val="en-US" w:eastAsia="zh-CN"/>
              </w:rPr>
              <w:t>砷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333333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333333"/>
                <w:kern w:val="0"/>
                <w:sz w:val="24"/>
                <w:lang w:val="en-US" w:eastAsia="zh-CN"/>
              </w:rPr>
              <w:t>μg/L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  <w:t>3.7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≤0.05mg/L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10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汞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333333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333333"/>
                <w:kern w:val="0"/>
                <w:sz w:val="24"/>
                <w:lang w:val="en-US" w:eastAsia="zh-CN"/>
              </w:rPr>
              <w:t>μg/L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0.04L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≤0.0001mg/L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11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镉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0.001L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≤0.005mg/L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12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六价铬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0.004L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≤0.05mg/L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13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铅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0.01L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≤0.05mg/L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14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氰化物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0.004L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≤0.2mg/L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15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挥发酚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0.0003L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≤0.005mg/L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16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石油类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0.03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≤0.05mg/L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17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1"/>
                <w:szCs w:val="16"/>
                <w:lang w:val="en-US" w:eastAsia="zh-CN"/>
              </w:rPr>
              <w:t>阴离子表面活性剂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0.05L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≤0.2mg/L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18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硫化物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0.01L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≤0.2mg/L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19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auto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kern w:val="0"/>
                <w:sz w:val="24"/>
                <w:lang w:val="en-US" w:eastAsia="zh-CN"/>
              </w:rPr>
              <w:t>COD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auto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auto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color w:val="auto"/>
                <w:kern w:val="2"/>
                <w:sz w:val="24"/>
                <w:lang w:val="en-US" w:eastAsia="zh-CN"/>
              </w:rPr>
              <w:t>12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auto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kern w:val="0"/>
                <w:sz w:val="24"/>
                <w:lang w:val="en-US" w:eastAsia="zh-CN"/>
              </w:rPr>
              <w:t>20mg/L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auto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20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auto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kern w:val="0"/>
                <w:sz w:val="24"/>
                <w:lang w:val="en-US" w:eastAsia="zh-CN"/>
              </w:rPr>
              <w:t>氨氮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auto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auto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kern w:val="0"/>
                <w:sz w:val="24"/>
                <w:lang w:val="en-US" w:eastAsia="zh-CN"/>
              </w:rPr>
              <w:t>0.046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auto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kern w:val="0"/>
                <w:sz w:val="24"/>
                <w:lang w:val="en-US" w:eastAsia="zh-CN"/>
              </w:rPr>
              <w:t>1.0mg/L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auto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auto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21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总磷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0.05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0.2mg/L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/>
                <w:color w:val="000000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22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全盐量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  <w:t>928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1600mg/L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23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总铁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0.03L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6mg/L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24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总锰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4"/>
                <w:lang w:val="en-US" w:eastAsia="zh-CN"/>
              </w:rPr>
              <w:t>0.01L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4mg/L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25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悬浮物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mg/L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  <w:t>7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50mg/L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67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79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26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水温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℃</w:t>
            </w:r>
          </w:p>
        </w:tc>
        <w:tc>
          <w:tcPr>
            <w:tcW w:w="1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default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  <w:t>--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____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textAlignment w:val="center"/>
              <w:rPr>
                <w:rFonts w:hint="eastAsia" w:ascii="楷体" w:hAnsi="楷体" w:eastAsia="楷体" w:cs="Times New Roman"/>
                <w:color w:val="000000"/>
                <w:kern w:val="2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kern w:val="0"/>
                <w:sz w:val="24"/>
                <w:lang w:val="en-US" w:eastAsia="zh-CN"/>
              </w:rPr>
              <w:t>是</w:t>
            </w:r>
          </w:p>
        </w:tc>
        <w:tc>
          <w:tcPr>
            <w:tcW w:w="70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  <w:tc>
          <w:tcPr>
            <w:tcW w:w="21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 w:ascii="楷体" w:hAnsi="楷体" w:eastAsia="楷体"/>
                <w:color w:val="000000"/>
                <w:sz w:val="24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CA3B5B"/>
    <w:rsid w:val="50CA3B5B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qFormat/>
    <w:uiPriority w:val="0"/>
    <w:pPr>
      <w:spacing w:beforeLines="0" w:afterLines="0"/>
      <w:jc w:val="both"/>
    </w:pPr>
    <w:rPr>
      <w:rFonts w:hint="default" w:ascii="Times New Roman" w:hAnsi="Times New Roman" w:eastAsia="宋体" w:cs="Times New Roman"/>
      <w:kern w:val="2"/>
      <w:sz w:val="21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2026-06-15T00:33:00Z</dcterms:created>
  <dc:creator>张婧茹</dc:creator>
  <cp:lastModifiedBy>张婧茹</cp:lastModifiedBy>
  <dcterms:modified xsi:type="dcterms:W3CDTF">2026-06-15T00:36:18Z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