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A48A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3315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A48A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315C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A48A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A48A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315C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A48A9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628" w:rsidRDefault="00502628">
      <w:r>
        <w:separator/>
      </w:r>
    </w:p>
  </w:endnote>
  <w:endnote w:type="continuationSeparator" w:id="0">
    <w:p w:rsidR="00502628" w:rsidRDefault="00502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628" w:rsidRDefault="00502628">
      <w:r>
        <w:separator/>
      </w:r>
    </w:p>
  </w:footnote>
  <w:footnote w:type="continuationSeparator" w:id="0">
    <w:p w:rsidR="00502628" w:rsidRDefault="00502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009B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2628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2522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96EFD"/>
    <w:rsid w:val="009A48A9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4EB4"/>
    <w:rsid w:val="00A67F09"/>
    <w:rsid w:val="00A9620D"/>
    <w:rsid w:val="00AB10BA"/>
    <w:rsid w:val="00AC718B"/>
    <w:rsid w:val="00AC7A55"/>
    <w:rsid w:val="00AD529F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331A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30E8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2026-03-09T08:24:00Z</dcterms:modified>
</cp:coreProperties>
</file>