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36"/>
        </w:rPr>
        <w:t>山西兰花科创伯方煤矿分公司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36"/>
        </w:rPr>
        <w:t>一般工业固体废物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36"/>
          <w:lang w:val="en-US" w:eastAsia="zh-CN"/>
        </w:rPr>
        <w:t>和危险废物信息公开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cs="仿宋" w:asciiTheme="minorEastAsia" w:hAnsiTheme="minorEastAsia" w:eastAsiaTheme="minorEastAsia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57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cs="黑体" w:asciiTheme="minorEastAsia" w:hAnsiTheme="minorEastAsia" w:eastAsiaTheme="minorEastAsia"/>
          <w:color w:val="000000"/>
          <w:sz w:val="30"/>
          <w:szCs w:val="30"/>
        </w:rPr>
      </w:pPr>
      <w:r>
        <w:rPr>
          <w:rFonts w:hint="eastAsia" w:cs="黑体" w:asciiTheme="minorEastAsia" w:hAnsiTheme="minorEastAsia" w:eastAsiaTheme="minorEastAsia"/>
          <w:color w:val="000000"/>
          <w:sz w:val="30"/>
          <w:szCs w:val="30"/>
        </w:rPr>
        <w:t>一、企业基本信息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cs="仿宋" w:asciiTheme="minorEastAsia" w:hAnsiTheme="minorEastAsia" w:eastAsiaTheme="minorEastAsia"/>
          <w:color w:val="000000"/>
          <w:sz w:val="30"/>
          <w:szCs w:val="30"/>
          <w:lang w:val="en-US" w:eastAsia="zh-CN"/>
        </w:rPr>
      </w:pPr>
      <w:r>
        <w:rPr>
          <w:rFonts w:hint="eastAsia" w:cs="仿宋" w:asciiTheme="minorEastAsia" w:hAnsiTheme="minorEastAsia" w:eastAsiaTheme="minorEastAsia"/>
          <w:color w:val="000000"/>
          <w:sz w:val="30"/>
          <w:szCs w:val="30"/>
        </w:rPr>
        <w:t xml:space="preserve">    山西兰花科创伯方煤矿分公司位于晋城市高平市寺庄镇伯方村西，主要产品为原煤，生产规模210万吨/年。排污许可证号91140000111200566Q001R，公司企业负责人</w:t>
      </w:r>
      <w:r>
        <w:rPr>
          <w:rFonts w:hint="eastAsia" w:cs="仿宋" w:asciiTheme="minorEastAsia" w:hAnsiTheme="minorEastAsia" w:eastAsiaTheme="minorEastAsia"/>
          <w:color w:val="000000"/>
          <w:sz w:val="30"/>
          <w:szCs w:val="30"/>
          <w:lang w:val="en-US" w:eastAsia="zh-CN"/>
        </w:rPr>
        <w:t>:李红雷</w:t>
      </w:r>
      <w:bookmarkStart w:id="0" w:name="_GoBack"/>
      <w:bookmarkEnd w:id="0"/>
      <w:r>
        <w:rPr>
          <w:rFonts w:hint="eastAsia" w:cs="仿宋" w:asciiTheme="minorEastAsia" w:hAnsiTheme="minorEastAsia" w:eastAsiaTheme="minorEastAsia"/>
          <w:color w:val="000000"/>
          <w:sz w:val="30"/>
          <w:szCs w:val="30"/>
        </w:rPr>
        <w:t>；固体废物管理负责人</w:t>
      </w:r>
      <w:r>
        <w:rPr>
          <w:rFonts w:hint="eastAsia" w:cs="仿宋" w:asciiTheme="minorEastAsia" w:hAnsiTheme="minorEastAsia" w:eastAsiaTheme="minorEastAsia"/>
          <w:color w:val="000000"/>
          <w:sz w:val="30"/>
          <w:szCs w:val="30"/>
          <w:lang w:val="en-US" w:eastAsia="zh-CN"/>
        </w:rPr>
        <w:t>:</w:t>
      </w:r>
      <w:r>
        <w:rPr>
          <w:rFonts w:hint="eastAsia" w:cs="仿宋" w:asciiTheme="minorEastAsia" w:hAnsiTheme="minorEastAsia" w:eastAsiaTheme="minorEastAsia"/>
          <w:color w:val="000000"/>
          <w:sz w:val="30"/>
          <w:szCs w:val="30"/>
        </w:rPr>
        <w:t>孙永明。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根据《中华人民共和国固体废物污染环境防治法》有关规定，我公司就202</w:t>
      </w:r>
      <w:r>
        <w:rPr>
          <w:rFonts w:hint="eastAsia" w:ascii="宋体" w:hAnsi="宋体" w:cs="宋体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sz w:val="30"/>
          <w:szCs w:val="30"/>
        </w:rPr>
        <w:t>年度产生、利用和处置一般工业固体废物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和危险废物</w:t>
      </w:r>
      <w:r>
        <w:rPr>
          <w:rFonts w:hint="eastAsia" w:ascii="宋体" w:hAnsi="宋体" w:eastAsia="宋体" w:cs="宋体"/>
          <w:sz w:val="30"/>
          <w:szCs w:val="30"/>
        </w:rPr>
        <w:t>的名称、类别、数量等相关信息进行公开，接受社会监督。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cs="仿宋" w:asciiTheme="minorEastAsia" w:hAnsiTheme="minorEastAsia" w:eastAsiaTheme="minorEastAsia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 xml:space="preserve"> 表1：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一般工业固体废物</w:t>
      </w:r>
    </w:p>
    <w:tbl>
      <w:tblPr>
        <w:tblStyle w:val="4"/>
        <w:tblW w:w="9358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937"/>
        <w:gridCol w:w="1114"/>
        <w:gridCol w:w="1084"/>
        <w:gridCol w:w="1029"/>
        <w:gridCol w:w="1587"/>
        <w:gridCol w:w="969"/>
        <w:gridCol w:w="932"/>
        <w:gridCol w:w="104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660" w:type="dxa"/>
            <w:vMerge w:val="restart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9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固废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名称</w:t>
            </w:r>
          </w:p>
        </w:tc>
        <w:tc>
          <w:tcPr>
            <w:tcW w:w="578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上年度</w:t>
            </w:r>
          </w:p>
        </w:tc>
        <w:tc>
          <w:tcPr>
            <w:tcW w:w="1978" w:type="dxa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本年度计划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</w:tc>
        <w:tc>
          <w:tcPr>
            <w:tcW w:w="11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产生量（吨）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处置量（吨）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处置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方式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处置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9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贮存量（吨）</w:t>
            </w:r>
          </w:p>
        </w:tc>
        <w:tc>
          <w:tcPr>
            <w:tcW w:w="9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产生量（吨）</w:t>
            </w:r>
          </w:p>
        </w:tc>
        <w:tc>
          <w:tcPr>
            <w:tcW w:w="104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处置方式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660" w:type="dxa"/>
            <w:vMerge w:val="restart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9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煤矸石</w:t>
            </w:r>
          </w:p>
        </w:tc>
        <w:tc>
          <w:tcPr>
            <w:tcW w:w="11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149016.78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67560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矸山填埋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伯方煤矿</w:t>
            </w:r>
          </w:p>
        </w:tc>
        <w:tc>
          <w:tcPr>
            <w:tcW w:w="96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200000</w:t>
            </w:r>
          </w:p>
        </w:tc>
        <w:tc>
          <w:tcPr>
            <w:tcW w:w="104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矸山填埋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38569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综合利用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伯方煤矿砖厂</w:t>
            </w:r>
          </w:p>
        </w:tc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9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4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综合利用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114" w:type="dxa"/>
            <w:vMerge w:val="continue"/>
            <w:tcBorders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14236.06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综合利用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高平市环利达新型墙体材料厂</w:t>
            </w:r>
          </w:p>
        </w:tc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9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04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综合利用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114" w:type="dxa"/>
            <w:vMerge w:val="continue"/>
            <w:tcBorders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28651.72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综合利用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高平市瑞发建材有限公司</w:t>
            </w:r>
          </w:p>
        </w:tc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9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04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综合利用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660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149016.78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149016.78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——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——</w:t>
            </w:r>
          </w:p>
        </w:tc>
        <w:tc>
          <w:tcPr>
            <w:tcW w:w="9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——</w:t>
            </w:r>
          </w:p>
        </w:tc>
        <w:tc>
          <w:tcPr>
            <w:tcW w:w="104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180" w:firstLineChars="100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——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cs="仿宋" w:asciiTheme="minorEastAsia" w:hAnsiTheme="minorEastAsia" w:eastAsiaTheme="minorEastAsia"/>
          <w:color w:val="00000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Style w:val="6"/>
          <w:rFonts w:hint="eastAsia" w:cs="宋体" w:asciiTheme="minorEastAsia" w:hAnsiTheme="minorEastAsia" w:eastAsiaTheme="minorEastAsia"/>
          <w:b/>
          <w:bCs/>
          <w:sz w:val="21"/>
          <w:szCs w:val="21"/>
          <w:shd w:val="clear" w:color="auto" w:fill="FFFFFF"/>
        </w:rPr>
      </w:pPr>
      <w:r>
        <w:rPr>
          <w:rFonts w:hint="eastAsia" w:cs="仿宋" w:asciiTheme="minorEastAsia" w:hAnsiTheme="minorEastAsia" w:eastAsiaTheme="minorEastAsia"/>
          <w:b/>
          <w:bCs/>
          <w:color w:val="000000"/>
          <w:sz w:val="21"/>
          <w:szCs w:val="21"/>
          <w:lang w:val="en-US" w:eastAsia="zh-CN"/>
        </w:rPr>
        <w:t>表2：危险</w:t>
      </w:r>
      <w:r>
        <w:rPr>
          <w:rFonts w:hint="eastAsia" w:cs="仿宋" w:asciiTheme="minorEastAsia" w:hAnsiTheme="minorEastAsia" w:eastAsiaTheme="minorEastAsia"/>
          <w:b/>
          <w:bCs/>
          <w:color w:val="000000"/>
          <w:sz w:val="21"/>
          <w:szCs w:val="21"/>
        </w:rPr>
        <w:t>废物</w:t>
      </w:r>
      <w:r>
        <w:rPr>
          <w:rFonts w:hint="eastAsia" w:cs="仿宋" w:asciiTheme="minorEastAsia" w:hAnsiTheme="minorEastAsia" w:eastAsiaTheme="minorEastAsia"/>
          <w:b/>
          <w:bCs/>
          <w:color w:val="000000"/>
          <w:sz w:val="21"/>
          <w:szCs w:val="21"/>
          <w:lang w:val="en-US" w:eastAsia="zh-CN"/>
        </w:rPr>
        <w:t>污染防治信息</w:t>
      </w:r>
    </w:p>
    <w:tbl>
      <w:tblPr>
        <w:tblStyle w:val="4"/>
        <w:tblW w:w="9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339"/>
        <w:gridCol w:w="992"/>
        <w:gridCol w:w="993"/>
        <w:gridCol w:w="1088"/>
        <w:gridCol w:w="1604"/>
        <w:gridCol w:w="964"/>
        <w:gridCol w:w="1195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3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固废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564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上年度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本年度计划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产生量（吨）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处置量（吨）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处置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方式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处置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贮存量（吨）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产生量（吨）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处置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pacing w:val="-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废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矿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物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油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9.484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11.807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委外处置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晋城市万洁源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环保有限公司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0.357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委外处置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pacing w:val="-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废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矿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物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油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桶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6.741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180" w:firstLineChars="1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5.96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委外处置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晋城市万洁源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环保有限公司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1.243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委外处置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pacing w:val="-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废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铅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蓄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电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池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1.36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委外处置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--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1.36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委外处置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        4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pacing w:val="-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废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乳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化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液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4.442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4.54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委外处置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山西国京固体废物处置有限公司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360" w:firstLineChars="2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委外处置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pacing w:val="-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废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油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漆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桶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0.158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0.46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委外处置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晋城市万洁源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环保有限公司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0.12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0.5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委外处置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pacing w:val="-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废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乳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化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液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桶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0.59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1.5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委外处置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晋城市万洁源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环保有限公司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0.134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委外处置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pacing w:val="-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>在 线 监 测 废 液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0.278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0.44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委外处置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山西国京固体废物处置有限公司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0.187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0.5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委外处置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pacing w:val="-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废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活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性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炭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委外处置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--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0.3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委外处置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pacing w:val="-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spacing w:val="-20"/>
                <w:kern w:val="2"/>
                <w:sz w:val="18"/>
                <w:szCs w:val="18"/>
                <w:lang w:val="en-US" w:eastAsia="zh-CN" w:bidi="ar-SA"/>
              </w:rPr>
              <w:t>废 塑 料 桶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7.9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7.9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委外处置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晋城市万洁源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环保有限公司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委外处置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pacing w:val="-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30.953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180" w:firstLineChars="1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32.607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--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--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3.4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43.3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--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cs="仿宋" w:asciiTheme="minorEastAsia" w:hAnsiTheme="minorEastAsia" w:eastAsiaTheme="minorEastAsia"/>
          <w:color w:val="000000"/>
          <w:sz w:val="30"/>
          <w:szCs w:val="30"/>
        </w:rPr>
      </w:pPr>
      <w:r>
        <w:rPr>
          <w:rFonts w:hint="eastAsia" w:cs="仿宋" w:asciiTheme="minorEastAsia" w:hAnsiTheme="minorEastAsia" w:eastAsiaTheme="minorEastAsia"/>
          <w:color w:val="000000"/>
          <w:sz w:val="30"/>
          <w:szCs w:val="30"/>
        </w:rPr>
        <w:t>本公示信息发布后，望社会各界人士对上述</w:t>
      </w:r>
      <w:r>
        <w:rPr>
          <w:rFonts w:hint="eastAsia" w:ascii="宋体" w:hAnsi="宋体" w:eastAsia="宋体" w:cs="宋体"/>
          <w:sz w:val="30"/>
          <w:szCs w:val="30"/>
        </w:rPr>
        <w:t>固体废物</w:t>
      </w:r>
      <w:r>
        <w:rPr>
          <w:rFonts w:hint="eastAsia" w:cs="仿宋" w:asciiTheme="minorEastAsia" w:hAnsiTheme="minorEastAsia" w:eastAsiaTheme="minorEastAsia"/>
          <w:color w:val="000000"/>
          <w:sz w:val="30"/>
          <w:szCs w:val="30"/>
        </w:rPr>
        <w:t>的规范化管理和处置工作进行监督，如发现违法违规问题，请</w:t>
      </w:r>
      <w:r>
        <w:rPr>
          <w:rFonts w:cs="仿宋" w:asciiTheme="minorEastAsia" w:hAnsiTheme="minorEastAsia" w:eastAsiaTheme="minorEastAsia"/>
          <w:color w:val="000000"/>
          <w:sz w:val="30"/>
          <w:szCs w:val="30"/>
        </w:rPr>
        <w:t>以电话、信函、亲访等方式向</w:t>
      </w:r>
      <w:r>
        <w:rPr>
          <w:rFonts w:hint="eastAsia" w:cs="仿宋" w:asciiTheme="minorEastAsia" w:hAnsiTheme="minorEastAsia" w:eastAsiaTheme="minorEastAsia"/>
          <w:color w:val="000000"/>
          <w:sz w:val="30"/>
          <w:szCs w:val="30"/>
        </w:rPr>
        <w:t>当地</w:t>
      </w:r>
      <w:r>
        <w:rPr>
          <w:rFonts w:cs="仿宋" w:asciiTheme="minorEastAsia" w:hAnsiTheme="minorEastAsia" w:eastAsiaTheme="minorEastAsia"/>
          <w:color w:val="000000"/>
          <w:sz w:val="30"/>
          <w:szCs w:val="30"/>
        </w:rPr>
        <w:t>生态环境</w:t>
      </w:r>
      <w:r>
        <w:rPr>
          <w:rFonts w:hint="eastAsia" w:cs="仿宋" w:asciiTheme="minorEastAsia" w:hAnsiTheme="minorEastAsia" w:eastAsiaTheme="minorEastAsia"/>
          <w:color w:val="000000"/>
          <w:sz w:val="30"/>
          <w:szCs w:val="30"/>
        </w:rPr>
        <w:t>部门</w:t>
      </w:r>
      <w:r>
        <w:rPr>
          <w:rFonts w:cs="仿宋" w:asciiTheme="minorEastAsia" w:hAnsiTheme="minorEastAsia" w:eastAsiaTheme="minorEastAsia"/>
          <w:color w:val="000000"/>
          <w:sz w:val="30"/>
          <w:szCs w:val="30"/>
        </w:rPr>
        <w:t>反映。反映问题要实事求是，电话和信函应署真实姓名。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cs="仿宋" w:asciiTheme="minorEastAsia" w:hAnsiTheme="minorEastAsia" w:eastAsiaTheme="minorEastAsia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400" w:firstLineChars="1800"/>
        <w:textAlignment w:val="auto"/>
        <w:rPr>
          <w:rFonts w:cs="仿宋" w:asciiTheme="minorEastAsia" w:hAnsiTheme="minorEastAsia" w:eastAsiaTheme="minorEastAsia"/>
          <w:color w:val="000000"/>
          <w:sz w:val="30"/>
          <w:szCs w:val="30"/>
        </w:rPr>
      </w:pPr>
      <w:r>
        <w:rPr>
          <w:rFonts w:hint="eastAsia" w:cs="仿宋" w:asciiTheme="minorEastAsia" w:hAnsiTheme="minorEastAsia" w:eastAsiaTheme="minorEastAsia"/>
          <w:color w:val="000000"/>
          <w:sz w:val="30"/>
          <w:szCs w:val="30"/>
        </w:rPr>
        <w:t>山西兰花科技创业股份有限公司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600" w:firstLineChars="2200"/>
        <w:textAlignment w:val="auto"/>
        <w:rPr>
          <w:rFonts w:hint="eastAsia" w:cs="仿宋" w:asciiTheme="minorEastAsia" w:hAnsiTheme="minorEastAsia" w:eastAsiaTheme="minorEastAsia"/>
          <w:color w:val="000000"/>
          <w:sz w:val="30"/>
          <w:szCs w:val="30"/>
        </w:rPr>
      </w:pPr>
      <w:r>
        <w:rPr>
          <w:rFonts w:hint="eastAsia" w:cs="仿宋" w:asciiTheme="minorEastAsia" w:hAnsiTheme="minorEastAsia" w:eastAsiaTheme="minorEastAsia"/>
          <w:color w:val="000000"/>
          <w:sz w:val="30"/>
          <w:szCs w:val="30"/>
        </w:rPr>
        <w:t>伯方煤矿分公司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600" w:firstLineChars="2200"/>
        <w:textAlignment w:val="auto"/>
        <w:rPr>
          <w:rStyle w:val="6"/>
          <w:rFonts w:hint="eastAsia" w:cs="宋体" w:asciiTheme="minorEastAsia" w:hAnsiTheme="minorEastAsia" w:eastAsiaTheme="minorEastAsia"/>
          <w:sz w:val="30"/>
          <w:szCs w:val="30"/>
          <w:shd w:val="clear" w:color="auto" w:fill="FFFFFF"/>
        </w:rPr>
      </w:pPr>
      <w:r>
        <w:rPr>
          <w:rFonts w:hint="eastAsia" w:cs="仿宋" w:asciiTheme="minorEastAsia" w:hAnsiTheme="minorEastAsia" w:eastAsiaTheme="minorEastAsia"/>
          <w:color w:val="000000"/>
          <w:sz w:val="30"/>
          <w:szCs w:val="30"/>
        </w:rPr>
        <w:t>202</w:t>
      </w:r>
      <w:r>
        <w:rPr>
          <w:rFonts w:hint="eastAsia" w:cs="仿宋" w:asciiTheme="minorEastAsia" w:hAnsiTheme="minorEastAsia" w:eastAsiaTheme="minorEastAsia"/>
          <w:color w:val="000000"/>
          <w:sz w:val="30"/>
          <w:szCs w:val="30"/>
          <w:lang w:val="en-US" w:eastAsia="zh-CN"/>
        </w:rPr>
        <w:t>6</w:t>
      </w:r>
      <w:r>
        <w:rPr>
          <w:rFonts w:hint="eastAsia" w:cs="仿宋" w:asciiTheme="minorEastAsia" w:hAnsiTheme="minorEastAsia" w:eastAsiaTheme="minorEastAsia"/>
          <w:color w:val="000000"/>
          <w:sz w:val="30"/>
          <w:szCs w:val="30"/>
        </w:rPr>
        <w:t>年</w:t>
      </w:r>
      <w:r>
        <w:rPr>
          <w:rFonts w:hint="eastAsia" w:cs="仿宋" w:asciiTheme="minorEastAsia" w:hAnsiTheme="minorEastAsia" w:eastAsiaTheme="minorEastAsia"/>
          <w:color w:val="000000"/>
          <w:sz w:val="30"/>
          <w:szCs w:val="30"/>
          <w:lang w:val="en-US" w:eastAsia="zh-CN"/>
        </w:rPr>
        <w:t>1</w:t>
      </w:r>
      <w:r>
        <w:rPr>
          <w:rFonts w:hint="eastAsia" w:cs="仿宋" w:asciiTheme="minorEastAsia" w:hAnsiTheme="minorEastAsia" w:eastAsiaTheme="minorEastAsia"/>
          <w:color w:val="000000"/>
          <w:sz w:val="30"/>
          <w:szCs w:val="30"/>
        </w:rPr>
        <w:t>月</w:t>
      </w:r>
      <w:r>
        <w:rPr>
          <w:rFonts w:hint="eastAsia" w:cs="仿宋" w:asciiTheme="minorEastAsia" w:hAnsiTheme="minorEastAsia" w:eastAsiaTheme="minorEastAsia"/>
          <w:color w:val="000000"/>
          <w:sz w:val="30"/>
          <w:szCs w:val="30"/>
          <w:lang w:val="en-US" w:eastAsia="zh-CN"/>
        </w:rPr>
        <w:t>16</w:t>
      </w:r>
      <w:r>
        <w:rPr>
          <w:rFonts w:hint="eastAsia" w:cs="仿宋" w:asciiTheme="minorEastAsia" w:hAnsiTheme="minorEastAsia" w:eastAsiaTheme="minorEastAsia"/>
          <w:color w:val="000000"/>
          <w:sz w:val="30"/>
          <w:szCs w:val="30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DDCCAE"/>
    <w:multiLevelType w:val="singleLevel"/>
    <w:tmpl w:val="13DDCCA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0947866"/>
    <w:rsid w:val="00077383"/>
    <w:rsid w:val="000D09D3"/>
    <w:rsid w:val="000F7BD7"/>
    <w:rsid w:val="001107FC"/>
    <w:rsid w:val="001A5F7A"/>
    <w:rsid w:val="00262EDB"/>
    <w:rsid w:val="00270A72"/>
    <w:rsid w:val="00491277"/>
    <w:rsid w:val="00491738"/>
    <w:rsid w:val="004F34C2"/>
    <w:rsid w:val="005214B5"/>
    <w:rsid w:val="00523EB6"/>
    <w:rsid w:val="00544EDC"/>
    <w:rsid w:val="00557062"/>
    <w:rsid w:val="005F0EF9"/>
    <w:rsid w:val="006432F1"/>
    <w:rsid w:val="00677535"/>
    <w:rsid w:val="007114E4"/>
    <w:rsid w:val="00742014"/>
    <w:rsid w:val="00754BCE"/>
    <w:rsid w:val="007E28BD"/>
    <w:rsid w:val="007E663B"/>
    <w:rsid w:val="0085695D"/>
    <w:rsid w:val="008C1648"/>
    <w:rsid w:val="00910B64"/>
    <w:rsid w:val="00912A05"/>
    <w:rsid w:val="009157DB"/>
    <w:rsid w:val="009832D9"/>
    <w:rsid w:val="00986A86"/>
    <w:rsid w:val="009F69E1"/>
    <w:rsid w:val="00A01BDE"/>
    <w:rsid w:val="00A24995"/>
    <w:rsid w:val="00A24D01"/>
    <w:rsid w:val="00A32E83"/>
    <w:rsid w:val="00AA2090"/>
    <w:rsid w:val="00AB0ECB"/>
    <w:rsid w:val="00B3559F"/>
    <w:rsid w:val="00B82A68"/>
    <w:rsid w:val="00BB4AE4"/>
    <w:rsid w:val="00C33104"/>
    <w:rsid w:val="00C37F35"/>
    <w:rsid w:val="00E20ACE"/>
    <w:rsid w:val="00E81E0E"/>
    <w:rsid w:val="00EC0C1F"/>
    <w:rsid w:val="00F57A74"/>
    <w:rsid w:val="00F647AC"/>
    <w:rsid w:val="00F727A1"/>
    <w:rsid w:val="00FD1F1D"/>
    <w:rsid w:val="06A60C09"/>
    <w:rsid w:val="0CC2155F"/>
    <w:rsid w:val="0F015EB9"/>
    <w:rsid w:val="0F840429"/>
    <w:rsid w:val="140C4ECC"/>
    <w:rsid w:val="18622DF7"/>
    <w:rsid w:val="1A4926FA"/>
    <w:rsid w:val="1CCB2F58"/>
    <w:rsid w:val="1FE50B03"/>
    <w:rsid w:val="246910F2"/>
    <w:rsid w:val="2ACA5CAC"/>
    <w:rsid w:val="2C7140B6"/>
    <w:rsid w:val="2FAC655C"/>
    <w:rsid w:val="39600519"/>
    <w:rsid w:val="3C6A504B"/>
    <w:rsid w:val="3F857CC8"/>
    <w:rsid w:val="3FC2110D"/>
    <w:rsid w:val="40947866"/>
    <w:rsid w:val="40A56F1E"/>
    <w:rsid w:val="42913C95"/>
    <w:rsid w:val="448E1642"/>
    <w:rsid w:val="4D596481"/>
    <w:rsid w:val="57FE5F31"/>
    <w:rsid w:val="621770D2"/>
    <w:rsid w:val="62AE2B96"/>
    <w:rsid w:val="67F036FB"/>
    <w:rsid w:val="6D1401FE"/>
    <w:rsid w:val="6EAC3BDA"/>
    <w:rsid w:val="717F78F8"/>
    <w:rsid w:val="725C6CBF"/>
    <w:rsid w:val="72D477AD"/>
    <w:rsid w:val="7B8E688C"/>
    <w:rsid w:val="7EBE523B"/>
    <w:rsid w:val="7EDD58A7"/>
    <w:rsid w:val="7FFA69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批注框文本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30A3AF-CBDA-4C49-A2DA-634D5114F2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216</Words>
  <Characters>1236</Characters>
  <Lines>10</Lines>
  <Paragraphs>2</Paragraphs>
  <TotalTime>41</TotalTime>
  <ScaleCrop>false</ScaleCrop>
  <LinksUpToDate>false</LinksUpToDate>
  <CharactersWithSpaces>1450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2021-03-29T01:45:00Z</dcterms:created>
  <dc:creator>无限的未知</dc:creator>
  <cp:lastModifiedBy>董新明</cp:lastModifiedBy>
  <cp:lastPrinted>2021-08-30T08:09:00Z</cp:lastPrinted>
  <dcterms:modified xsi:type="dcterms:W3CDTF">2026-01-16T07:26:44Z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